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ind w:left="-567" w:right="-56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Formularz do składania uwag do projektu</w:t>
      </w:r>
    </w:p>
    <w:p>
      <w:pPr>
        <w:pStyle w:val="Normal"/>
        <w:spacing w:lineRule="auto" w:line="276"/>
        <w:ind w:right="-56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-10"/>
          <w:sz w:val="24"/>
          <w:szCs w:val="56"/>
        </w:rPr>
        <w:t>Strategii Innych Instrumentów Terytorialnych Subregionu Południowego na lata 2021-2030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Uwagi/propozycje w ramach konsultacji społecznych będą przyjmowane wyłącznie na niniejszym formularzu lub na jego wersji elektronicznej:</w:t>
      </w:r>
    </w:p>
    <w:p>
      <w:pPr>
        <w:pStyle w:val="Normal"/>
        <w:spacing w:lineRule="auto" w:line="276"/>
        <w:ind w:left="-567" w:right="-569" w:hanging="0"/>
        <w:jc w:val="both"/>
        <w:rPr/>
      </w:pPr>
      <w:bookmarkStart w:id="0" w:name="__DdeLink__204_1050381699"/>
      <w:bookmarkEnd w:id="0"/>
      <w:r>
        <w:rPr/>
        <w:t>https://ankieta.deltapartner.org.pl/iit_subregion_poludniowy_konsult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b/>
          <w:b/>
          <w:color w:val="4472C4" w:themeColor="accent5"/>
          <w:szCs w:val="24"/>
        </w:rPr>
      </w:pPr>
      <w:r>
        <w:rPr>
          <w:rFonts w:cs="Calibri" w:cstheme="minorHAnsi" w:ascii="Calibri" w:hAnsi="Calibri"/>
          <w:b/>
          <w:color w:val="4472C4" w:themeColor="accent5"/>
          <w:szCs w:val="24"/>
        </w:rPr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Uwagi zgłoszone w ramach konsultacji społecznych w inny sposób niż wskazany powyżej zostaną automatycznie wyłączone z procesu ich rozpatrywania. 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 w:val="4"/>
        </w:rPr>
      </w:pPr>
      <w:r>
        <w:rPr>
          <w:rFonts w:cs="Calibri" w:cstheme="minorHAnsi" w:ascii="Calibri" w:hAnsi="Calibri"/>
          <w:sz w:val="4"/>
        </w:rPr>
      </w:r>
    </w:p>
    <w:tbl>
      <w:tblPr>
        <w:tblW w:w="10240" w:type="dxa"/>
        <w:jc w:val="left"/>
        <w:tblInd w:w="-57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"/>
        <w:gridCol w:w="3673"/>
        <w:gridCol w:w="2594"/>
        <w:gridCol w:w="3562"/>
      </w:tblGrid>
      <w:tr>
        <w:trPr>
          <w:trHeight w:val="345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534" w:right="-596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cstheme="minorHAnsi" w:ascii="Calibri" w:hAnsi="Calibri"/>
                <w:color w:val="FFFFFF"/>
                <w:szCs w:val="24"/>
              </w:rPr>
            </w:r>
          </w:p>
        </w:tc>
        <w:tc>
          <w:tcPr>
            <w:tcW w:w="982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Strategia Innych Instrumentów Terytorialnych Subregionu Południowego na lata 2021-2030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-534" w:right="-596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Uzasadnienie</w:t>
            </w:r>
          </w:p>
        </w:tc>
      </w:tr>
      <w:tr>
        <w:trPr>
          <w:trHeight w:val="851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cstheme="minorHAnsi" w:ascii="Calibri" w:hAnsi="Calibri"/>
                <w:color w:val="FFFFFF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4"/>
        </w:rPr>
      </w:pPr>
      <w:r>
        <w:rPr>
          <w:rFonts w:cs="Calibri" w:cstheme="minorHAnsi" w:ascii="Calibri" w:hAnsi="Calibri"/>
          <w:sz w:val="4"/>
        </w:rPr>
      </w:r>
    </w:p>
    <w:tbl>
      <w:tblPr>
        <w:tblW w:w="10216" w:type="dxa"/>
        <w:jc w:val="left"/>
        <w:tblInd w:w="-57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7"/>
        <w:gridCol w:w="3548"/>
      </w:tblGrid>
      <w:tr>
        <w:trPr>
          <w:trHeight w:val="267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 xml:space="preserve">Adres poczty elektronicznej </w:t>
            </w:r>
          </w:p>
        </w:tc>
      </w:tr>
      <w:tr>
        <w:trPr>
          <w:trHeight w:val="551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</w:tcPr>
          <w:p>
            <w:pPr>
              <w:pStyle w:val="Wcicietrecitekstu"/>
              <w:snapToGrid w:val="false"/>
              <w:spacing w:before="0" w:after="0"/>
              <w:ind w:left="0" w:hanging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</w:rPr>
            </w:r>
          </w:p>
          <w:p>
            <w:pPr>
              <w:pStyle w:val="Wcicietrecitekstu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8" w:type="dxa"/>
            </w:tcMar>
          </w:tcPr>
          <w:p>
            <w:pPr>
              <w:pStyle w:val="Wcicietrecitekstu"/>
              <w:snapToGrid w:val="false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right="-569" w:hanging="0"/>
        <w:rPr>
          <w:rFonts w:ascii="Calibri" w:hAnsi="Calibri" w:cs="Calibri" w:asciiTheme="minorHAnsi" w:cstheme="minorHAnsi" w:hAnsiTheme="minorHAnsi"/>
          <w:sz w:val="10"/>
          <w:szCs w:val="24"/>
        </w:rPr>
      </w:pPr>
      <w:r>
        <w:rPr>
          <w:rFonts w:cs="Calibri" w:cstheme="minorHAnsi" w:ascii="Calibri" w:hAnsi="Calibri"/>
          <w:sz w:val="10"/>
          <w:szCs w:val="24"/>
        </w:rPr>
      </w:r>
    </w:p>
    <w:p>
      <w:pPr>
        <w:pStyle w:val="Normal"/>
        <w:ind w:right="-569" w:hanging="0"/>
        <w:rPr/>
      </w:pPr>
      <w:r>
        <w:rPr>
          <w:rFonts w:cs="Calibri" w:ascii="Calibri" w:hAnsi="Calibri" w:asciiTheme="minorHAnsi" w:cstheme="minorHAnsi" w:hAnsiTheme="minorHAnsi"/>
          <w:szCs w:val="24"/>
        </w:rPr>
        <w:t xml:space="preserve">Wypełniony formularz należy przekazać do dnia </w:t>
      </w:r>
      <w:r>
        <w:rPr>
          <w:rFonts w:cs="Calibri" w:ascii="Calibri" w:hAnsi="Calibri" w:asciiTheme="minorHAnsi" w:cstheme="minorHAnsi" w:hAnsiTheme="minorHAnsi"/>
          <w:szCs w:val="24"/>
        </w:rPr>
        <w:t xml:space="preserve">21.09.2023 </w:t>
      </w:r>
      <w:r>
        <w:rPr>
          <w:rFonts w:cs="Calibri" w:ascii="Calibri" w:hAnsi="Calibri" w:asciiTheme="minorHAnsi" w:cstheme="minorHAnsi" w:hAnsiTheme="minorHAnsi"/>
          <w:szCs w:val="24"/>
        </w:rPr>
        <w:t xml:space="preserve">r. w następujący sposób: 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ascii="Calibri" w:hAnsi="Calibri" w:asciiTheme="minorHAnsi" w:cstheme="minorHAnsi" w:hAnsiTheme="minorHAnsi"/>
        </w:rPr>
        <w:t xml:space="preserve">poprzez wypełnienie i wysłanie skanu podpisanego formularza na adres: </w:t>
      </w:r>
      <w:r>
        <w:rPr>
          <w:rFonts w:cs="Calibri" w:ascii="Calibri" w:hAnsi="Calibri" w:asciiTheme="minorHAnsi" w:cstheme="minorHAnsi" w:hAnsiTheme="minorHAnsi"/>
          <w:highlight w:val="white"/>
        </w:rPr>
        <w:t>subregionpoludniowy@gmail.</w:t>
      </w:r>
      <w:r>
        <w:rPr>
          <w:rFonts w:cs="Calibri" w:ascii="Calibri" w:hAnsi="Calibri" w:asciiTheme="minorHAnsi" w:cstheme="minorHAnsi" w:hAnsiTheme="minorHAnsi"/>
          <w:highlight w:val="white"/>
        </w:rPr>
        <w:t>com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ascii="Calibri" w:hAnsi="Calibri" w:asciiTheme="minorHAnsi" w:cstheme="minorHAnsi" w:hAnsiTheme="minorHAnsi"/>
        </w:rPr>
        <w:t>poprzez wysłanie skanu podpisanego formularza przez system ePUAP, na adres</w:t>
      </w:r>
      <w:r>
        <w:rPr>
          <w:rFonts w:cs="Calibri" w:ascii="Calibri" w:hAnsi="Calibri" w:asciiTheme="minorHAnsi" w:cstheme="minorHAnsi" w:hAnsiTheme="minorHAnsi"/>
        </w:rPr>
        <w:t xml:space="preserve"> skrytki  e-PUAP 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  <w:highlight w:val="white"/>
        </w:rPr>
        <w:t>/subregionpoludniowy/domyslna</w:t>
      </w:r>
      <w:r>
        <w:rPr>
          <w:rFonts w:cs="Calibri" w:ascii="Calibri" w:hAnsi="Calibri" w:asciiTheme="minorHAnsi" w:cstheme="minorHAnsi" w:hAnsiTheme="minorHAnsi"/>
          <w:highlight w:val="white"/>
        </w:rPr>
        <w:t xml:space="preserve">  (decyduje data wpływu)</w:t>
      </w:r>
      <w:r>
        <w:rPr>
          <w:rFonts w:cs="Calibri" w:ascii="Calibri" w:hAnsi="Calibri" w:asciiTheme="minorHAnsi" w:cstheme="minorHAnsi" w:hAnsiTheme="minorHAnsi"/>
        </w:rPr>
        <w:t>,</w:t>
      </w:r>
    </w:p>
    <w:p>
      <w:pPr>
        <w:pStyle w:val="Normal"/>
        <w:numPr>
          <w:ilvl w:val="0"/>
          <w:numId w:val="2"/>
        </w:numPr>
        <w:ind w:left="153" w:right="-56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przesłanie pocztą lub złożenie osobiście w siedzibie Stowarzyszenia Subregion Południowy, ul. Piastowska 33, 48-300 Nysa 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ascii="Calibri" w:hAnsi="Calibri" w:asciiTheme="minorHAnsi" w:cstheme="minorHAnsi" w:hAnsiTheme="minorHAnsi"/>
        </w:rPr>
        <w:t xml:space="preserve">poprzez wypełnienie i wysłanie elektronicznego formularza konsultacji społecznych (SWIG DP) dostępnego pod adresem: </w:t>
      </w:r>
      <w:r>
        <w:rPr>
          <w:rFonts w:cs="Calibri" w:ascii="Calibri" w:hAnsi="Calibri" w:asciiTheme="minorHAnsi" w:cstheme="minorHAnsi" w:hAnsiTheme="minorHAnsi"/>
        </w:rPr>
        <w:t>https://ankieta.deltapartner.org.pl/iit_subregion_poludniowy_konsult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podczas spotkania konsultacyjnego z mieszkańcami, które odbędzie się </w:t>
      </w:r>
      <w:r>
        <w:rPr>
          <w:rFonts w:cs="Calibri" w:ascii="Calibri" w:hAnsi="Calibri" w:asciiTheme="minorHAnsi" w:cstheme="minorHAnsi" w:hAnsiTheme="minorHAnsi"/>
        </w:rPr>
        <w:t>18.09.2023</w:t>
      </w:r>
      <w:r>
        <w:rPr>
          <w:rFonts w:cs="Calibri" w:ascii="Calibri" w:hAnsi="Calibri" w:asciiTheme="minorHAnsi" w:cstheme="minorHAnsi" w:hAnsiTheme="minorHAnsi"/>
        </w:rPr>
        <w:t xml:space="preserve"> r. o godz. </w:t>
      </w:r>
      <w:r>
        <w:rPr>
          <w:rFonts w:cs="Calibri" w:ascii="Calibri" w:hAnsi="Calibri" w:asciiTheme="minorHAnsi" w:cstheme="minorHAnsi" w:hAnsiTheme="minorHAnsi"/>
        </w:rPr>
        <w:t>12:00</w:t>
      </w:r>
      <w:r>
        <w:rPr>
          <w:rFonts w:cs="Calibri" w:ascii="Calibri" w:hAnsi="Calibri" w:asciiTheme="minorHAnsi" w:cstheme="minorHAnsi" w:hAnsiTheme="minorHAnsi"/>
        </w:rPr>
        <w:t xml:space="preserve"> w siedzibie Stowarzyszenia Subregion Południowy, ul. Piastowska 33, 48-300 Nysa </w:t>
      </w:r>
    </w:p>
    <w:p>
      <w:pPr>
        <w:pStyle w:val="Normal"/>
        <w:ind w:left="153" w:right="-569" w:hanging="0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cstheme="minorHAnsi" w:ascii="Calibri" w:hAnsi="Calibri"/>
          <w:highlight w:val="yellow"/>
        </w:rPr>
      </w:r>
    </w:p>
    <w:p>
      <w:pPr>
        <w:pStyle w:val="Normal"/>
        <w:ind w:left="153" w:right="-569" w:hanging="0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cstheme="minorHAnsi" w:ascii="Calibri" w:hAnsi="Calibri"/>
          <w:highlight w:val="yellow"/>
        </w:rPr>
      </w:r>
    </w:p>
    <w:p>
      <w:pPr>
        <w:pStyle w:val="Normal"/>
        <w:ind w:left="153" w:right="-569" w:hanging="0"/>
        <w:rPr>
          <w:rFonts w:ascii="Calibri" w:hAnsi="Calibri" w:cs="Calibri" w:asciiTheme="minorHAnsi" w:cstheme="minorHAnsi" w:hAnsiTheme="minorHAnsi"/>
          <w:highlight w:val="yellow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709" w:top="1418" w:footer="1595" w:bottom="1652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/>
    </w:pPr>
    <w:r>
      <w:rPr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Even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ge">
            <wp:posOffset>38100</wp:posOffset>
          </wp:positionV>
          <wp:extent cx="2419350" cy="844550"/>
          <wp:effectExtent l="0" t="0" r="0" b="0"/>
          <wp:wrapTight wrapText="bothSides">
            <wp:wrapPolygon edited="0">
              <wp:start x="-19" y="0"/>
              <wp:lineTo x="-19" y="20932"/>
              <wp:lineTo x="21428" y="20932"/>
              <wp:lineTo x="21428" y="0"/>
              <wp:lineTo x="-19" y="0"/>
            </wp:wrapPolygon>
          </wp:wrapTight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f38"/>
    <w:pPr>
      <w:widowControl/>
      <w:suppressAutoHyphens w:val="true"/>
      <w:bidi w:val="0"/>
      <w:spacing w:lineRule="auto" w:line="360"/>
      <w:jc w:val="left"/>
    </w:pPr>
    <w:rPr>
      <w:rFonts w:ascii="Calibri Light" w:hAnsi="Calibri Light" w:eastAsia="Calibri Light" w:cs="Times New Roman"/>
      <w:color w:val="auto"/>
      <w:sz w:val="22"/>
      <w:szCs w:val="22"/>
      <w:lang w:eastAsia="zh-CN" w:val="pl-PL" w:bidi="ar-SA"/>
    </w:rPr>
  </w:style>
  <w:style w:type="paragraph" w:styleId="Nagwek1">
    <w:name w:val="Heading 1"/>
    <w:basedOn w:val="Normal"/>
    <w:qFormat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eastAsia="Times New Roman"/>
      <w:color w:val="B35E0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Appleconvertedspace" w:customStyle="1">
    <w:name w:val="apple-converted-space"/>
    <w:basedOn w:val="Domylnaczcionka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Pagenumber">
    <w:name w:val="page number"/>
    <w:basedOn w:val="Domylnaczcionkaakapitu1"/>
    <w:qFormat/>
    <w:rPr/>
  </w:style>
  <w:style w:type="character" w:styleId="TytuZnak" w:customStyle="1">
    <w:name w:val="Tytuł Znak"/>
    <w:qFormat/>
    <w:rPr>
      <w:rFonts w:ascii="Calibri Light" w:hAnsi="Calibri Light" w:eastAsia="Times New Roman" w:cs="Times New Roman"/>
      <w:spacing w:val="-10"/>
      <w:sz w:val="32"/>
      <w:szCs w:val="56"/>
    </w:rPr>
  </w:style>
  <w:style w:type="character" w:styleId="PodtytuZnak" w:customStyle="1">
    <w:name w:val="Podtytuł Znak"/>
    <w:qFormat/>
    <w:rPr>
      <w:rFonts w:eastAsia="Times New Roman"/>
      <w:color w:val="5A5A5A"/>
      <w:spacing w:val="15"/>
    </w:rPr>
  </w:style>
  <w:style w:type="character" w:styleId="IntenseEmphasis">
    <w:name w:val="Intense Emphasis"/>
    <w:qFormat/>
    <w:rPr>
      <w:i/>
      <w:iCs/>
      <w:color w:val="F07F09"/>
    </w:rPr>
  </w:style>
  <w:style w:type="character" w:styleId="Nagwek1Znak" w:customStyle="1">
    <w:name w:val="Nagłówek 1 Znak"/>
    <w:qFormat/>
    <w:rPr>
      <w:rFonts w:ascii="Calibri Light" w:hAnsi="Calibri Light" w:eastAsia="Times New Roman" w:cs="Times New Roman"/>
      <w:color w:val="B35E06"/>
      <w:sz w:val="32"/>
      <w:szCs w:val="32"/>
    </w:rPr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Znak" w:customStyle="1">
    <w:name w:val="Tekst podstawowy wcięty Znak"/>
    <w:basedOn w:val="Domylnaczcionkaakapitu1"/>
    <w:qFormat/>
    <w:rPr/>
  </w:style>
  <w:style w:type="character" w:styleId="Czeinternetowe">
    <w:name w:val="Łącze internetowe"/>
    <w:rPr>
      <w:color w:val="6B9F25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58d0"/>
    <w:rPr>
      <w:color w:val="954F72" w:themeColor="followedHyperlink"/>
      <w:u w:val="single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agwek11" w:customStyle="1">
    <w:name w:val="Nagłówek1"/>
    <w:basedOn w:val="Normal"/>
    <w:qFormat/>
    <w:pPr>
      <w:spacing w:lineRule="auto" w:line="240" w:before="0" w:after="0"/>
      <w:contextualSpacing/>
    </w:pPr>
    <w:rPr>
      <w:rFonts w:eastAsia="Times New Roman"/>
      <w:spacing w:val="-10"/>
      <w:sz w:val="32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>
      <w:spacing w:lineRule="auto" w:line="240"/>
    </w:pPr>
    <w:rPr/>
  </w:style>
  <w:style w:type="paragraph" w:styleId="Stopka">
    <w:name w:val="Footer"/>
    <w:basedOn w:val="Normal"/>
    <w:pPr>
      <w:spacing w:lineRule="auto" w:line="240"/>
    </w:pPr>
    <w:rPr/>
  </w:style>
  <w:style w:type="paragraph" w:styleId="FooterOdd" w:customStyle="1">
    <w:name w:val="Footer Odd"/>
    <w:basedOn w:val="Normal"/>
    <w:qFormat/>
    <w:pPr>
      <w:spacing w:lineRule="auto" w:line="264" w:before="0" w:after="180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 Light" w:hAnsi="Calibri Light" w:eastAsia="Calibri Light" w:cs="Times New Roman"/>
      <w:color w:val="auto"/>
      <w:sz w:val="22"/>
      <w:szCs w:val="22"/>
      <w:lang w:eastAsia="zh-CN" w:val="pl-PL" w:bidi="ar-SA"/>
    </w:rPr>
  </w:style>
  <w:style w:type="paragraph" w:styleId="HeaderOdd" w:customStyle="1">
    <w:name w:val="Header Odd"/>
    <w:basedOn w:val="NoSpacing"/>
    <w:qFormat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HeaderEven" w:customStyle="1">
    <w:name w:val="Header Even"/>
    <w:basedOn w:val="NoSpacing"/>
    <w:qFormat/>
    <w:pPr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"/>
    <w:qFormat/>
    <w:pPr/>
    <w:rPr>
      <w:rFonts w:eastAsia="Times New Roman"/>
      <w:color w:val="5A5A5A"/>
      <w:spacing w:val="15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eastAsia="Calibri Light" w:cs="Calibri"/>
      <w:color w:val="000000"/>
      <w:sz w:val="24"/>
      <w:szCs w:val="24"/>
      <w:lang w:eastAsia="zh-CN" w:val="pl-PL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Times New Roman"/>
    </w:rPr>
  </w:style>
  <w:style w:type="paragraph" w:styleId="Endnotetext">
    <w:name w:val="endnote text"/>
    <w:basedOn w:val="Normal"/>
    <w:qFormat/>
    <w:pPr>
      <w:spacing w:lineRule="auto" w:line="240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lewa" w:customStyle="1">
    <w:name w:val="Główka lewa"/>
    <w:basedOn w:val="Normal"/>
    <w:qFormat/>
    <w:pPr>
      <w:suppressLineNumbers/>
      <w:tabs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8DA5-A33B-4D55-9906-3DF1D50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129</TotalTime>
  <Application>LibreOffice/5.2.1.2$Windows_X86_64 LibreOffice_project/31dd62db80d4e60af04904455ec9c9219178d620</Application>
  <Pages>1</Pages>
  <Words>181</Words>
  <Characters>1425</Characters>
  <CharactersWithSpaces>1592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2022-03-04T10:29:00Z</dcterms:created>
  <dc:creator>Roman</dc:creator>
  <dc:description/>
  <dc:language>pl-PL</dc:language>
  <cp:lastModifiedBy/>
  <cp:lastPrinted>2015-05-07T05:28:00Z</cp:lastPrinted>
  <dcterms:modified xsi:type="dcterms:W3CDTF">2023-09-06T09:07:03Z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